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center"/>
        <w:spacing w:line="480" w:lineRule="auto"/>
      </w:pPr>
      <w:r>
        <w:rPr>
          <w:sz w:val="52"/>
          <w:szCs w:val="52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4* Qingdao - CAOXIAN LUYI WOODEN PRODUCT CO., LTD</w:t>
      </w:r>
    </w:p>
    <w:p>
      <w:pPr>
        <w:numPr>
          <w:ilvl w:val="1"/>
          <w:numId w:val="5"/>
        </w:numPr>
      </w:pPr>
      <w:r>
        <w:rPr/>
        <w:t xml:space="preserve">- rouge (4)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4*DALIAN TIANHE CUBE HOUSEHOLD PRODUCTS CO.LTD</w:t>
      </w:r>
    </w:p>
    <w:p>
      <w:pPr>
        <w:numPr>
          <w:ilvl w:val="1"/>
          <w:numId w:val="5"/>
        </w:numPr>
      </w:pPr>
      <w:r>
        <w:rPr/>
        <w:t xml:space="preserve">- rouge (3)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ALPHA  重要 塑料</w:t>
      </w:r>
    </w:p>
    <w:p>
      <w:pPr>
        <w:numPr>
          <w:ilvl w:val="1"/>
          <w:numId w:val="5"/>
        </w:numPr>
      </w:pPr>
      <w:r>
        <w:rPr/>
        <w:t xml:space="preserve">- rouge (6)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COVERIS// Paccor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FRANCE ALUFILM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 日本食品</w:t>
      </w:r>
    </w:p>
    <w:p>
      <w:pPr>
        <w:numPr>
          <w:ilvl w:val="1"/>
          <w:numId w:val="5"/>
        </w:numPr>
      </w:pPr>
      <w:r>
        <w:rPr/>
        <w:t xml:space="preserve">- rouge (5)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MIZKAN 日本食品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订 Asahi 啤酒</w:t>
      </w:r>
    </w:p>
    <w:p>
      <w:pPr>
        <w:numPr>
          <w:ilvl w:val="1"/>
          <w:numId w:val="5"/>
        </w:numPr>
      </w:pPr>
      <w:r>
        <w:rPr/>
        <w:t xml:space="preserve">- rouge (4)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Kioko 日本啤酒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PARIS STORE 食品</w:t>
      </w:r>
    </w:p>
    <w:p>
      <w:pPr>
        <w:numPr>
          <w:ilvl w:val="1"/>
          <w:numId w:val="5"/>
        </w:numPr>
      </w:pPr>
      <w:r>
        <w:rPr/>
        <w:t xml:space="preserve">- rouge (6)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qingdao LYNCMED TECHNOLOGY INTERNATIONAL LIMITED gant</w:t>
      </w:r>
    </w:p>
    <w:p>
      <w:pPr>
        <w:numPr>
          <w:ilvl w:val="1"/>
          <w:numId w:val="5"/>
        </w:numPr>
      </w:pPr>
      <w:r>
        <w:rPr/>
        <w:t xml:space="preserve">- rouge (2)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Qingdao Xuzhou dahai bolizhipin ldt lianyungang; qingdao</w:t>
      </w:r>
    </w:p>
    <w:p>
      <w:pPr>
        <w:numPr>
          <w:ilvl w:val="1"/>
          <w:numId w:val="5"/>
        </w:numPr>
      </w:pPr>
      <w:r>
        <w:rPr/>
        <w:t xml:space="preserve">- rouge (2)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SANTOP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swp ningbo</w:t>
      </w:r>
    </w:p>
    <w:p>
      <w:pPr>
        <w:numPr>
          <w:ilvl w:val="1"/>
          <w:numId w:val="5"/>
        </w:numPr>
      </w:pPr>
      <w:r>
        <w:rPr/>
        <w:t xml:space="preserve">- rouge (9)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spacing w:line="480" w:lineRule="auto"/>
        <w:numPr>
          <w:ilvl w:val="1"/>
          <w:numId w:val="5"/>
        </w:numPr>
      </w:pPr>
      <w:r>
        <w:rPr/>
        <w:t xml:space="preserve">– vert (0)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5000" w:type="dxa"/>
        <w:gridCol w:w="1500" w:type="dxa"/>
        <w:gridCol w:w="2000" w:type="dxa"/>
        <w:gridCol w:w="2000" w:type="dxa"/>
      </w:tblGrid>
      <w:tblPr>
        <w:tblStyle w:val="table_1"/>
      </w:tblPr>
      <w:tr>
        <w:trPr/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Fabricant</w:t>
            </w:r>
          </w:p>
        </w:tc>
        <w:tc>
          <w:tcPr>
            <w:tcW w:w="1500" w:type="dxa"/>
            <w:noWrap/>
          </w:tcPr>
          <w:p>
            <w:pPr>
              <w:jc w:val="center"/>
            </w:pPr>
            <w:r>
              <w:rPr/>
              <w:t xml:space="preserve">N°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/>
              <w:t xml:space="preserve">étape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/>
              <w:t xml:space="preserve">date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/>
              <w:t xml:space="preserve">suqian green wooden products co., ltd lianyungang, shanghai, qingdao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发单/Envoyé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14/11/2024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/>
              <w:t xml:space="preserve">3* ningbo *zhejiang perfect aluminum foil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10003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发单/Envoyé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14/11/2024</w:t>
            </w:r>
          </w:p>
        </w:tc>
      </w:tr>
    </w:tbl>
    <w:p>
      <w:pPr>
        <w:jc w:val="center"/>
        <w:spacing w:line="480" w:lineRule="auto"/>
      </w:pPr>
      <w:r>
        <w:rPr>
          <w:sz w:val="28"/>
          <w:szCs w:val="28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center"/>
        <w:spacing w:line="240" w:lineRule="auto"/>
      </w:pPr>
      <w:r>
        <w:rPr>
          <w:sz w:val="28"/>
          <w:szCs w:val="28"/>
        </w:rPr>
        <w:t xml:space="preserve">Rouge (KC00202/GBC41BL) Modifier les qté à limiter ?</w:t>
      </w:r>
    </w:p>
    <w:p>
      <w:pPr>
        <w:jc w:val="center"/>
      </w:pPr>
      <w:r>
        <w:rPr>
          <w:sz w:val="28"/>
          <w:szCs w:val="28"/>
        </w:rPr>
        <w:t xml:space="preserve">Autre si modifier les autres réf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1C950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5">
    <w:nsid w:val="4F3E70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numPr>
        <w:numId w:val="1"/>
        <w:ilvl w:val="0"/>
      </w:numPr>
      <w:outlineLvl w:val="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numPr>
        <w:numId w:val="1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center"/>
      <w:numPr>
        <w:numId w:val="1"/>
        <w:ilvl w:val="2"/>
      </w:numPr>
      <w:outlineLvl w:val="2"/>
    </w:pPr>
    <w:rPr>
      <w:sz w:val="24"/>
      <w:szCs w:val="24"/>
      <w:b w:val="1"/>
      <w:bCs w:val="1"/>
    </w:rPr>
  </w:style>
  <w:style w:type="table" w:customStyle="1" w:styleId="table_1">
    <w:name w:val="table_1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2024-11-14T04:35:48+01:00</dcterms:created>
  <dcterms:modified xsi:type="dcterms:W3CDTF">2024-11-14T04:35:48+01:00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