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center"/>
        <w:spacing w:line="480" w:lineRule="auto"/>
      </w:pPr>
      <w:r>
        <w:rPr>
          <w:sz w:val="52"/>
          <w:szCs w:val="52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4*DALIAN TIANHE CUBE HOUSEHOLD PRODUCTS CO.LTD</w:t>
      </w:r>
    </w:p>
    <w:p>
      <w:pPr>
        <w:numPr>
          <w:ilvl w:val="1"/>
          <w:numId w:val="5"/>
        </w:numPr>
      </w:pPr>
      <w:r>
        <w:rPr/>
        <w:t xml:space="preserve">- rouge (3)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ALPHA  重要 塑料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COVERIS// Paccor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FRANCE ALUFILM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 日本食品</w:t>
      </w:r>
    </w:p>
    <w:p>
      <w:pPr>
        <w:numPr>
          <w:ilvl w:val="1"/>
          <w:numId w:val="5"/>
        </w:numPr>
      </w:pPr>
      <w:r>
        <w:rPr/>
        <w:t xml:space="preserve">- rouge (5)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MIZKAN 日本食品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订 Asahi 啤酒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Kioko 日本啤酒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PARIS STORE 食品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LYNCMED TECHNOLOGY INTERNATIONAL LIMITED gant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Xuzhou dahai bolizhipin ldt lianyungang; qingdao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SANTOP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swp ningbo</w:t>
      </w:r>
    </w:p>
    <w:p>
      <w:pPr>
        <w:numPr>
          <w:ilvl w:val="1"/>
          <w:numId w:val="5"/>
        </w:numPr>
      </w:pPr>
      <w:r>
        <w:rPr/>
        <w:t xml:space="preserve">- rouge (9)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spacing w:line="480" w:lineRule="auto"/>
        <w:numPr>
          <w:ilvl w:val="1"/>
          <w:numId w:val="5"/>
        </w:numPr>
      </w:pPr>
      <w:r>
        <w:rPr/>
        <w:t xml:space="preserve">– vert (0)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3000" w:type="dxa"/>
        <w:gridCol w:w="2000" w:type="dxa"/>
        <w:gridCol w:w="2000" w:type="dxa"/>
        <w:gridCol w:w="2000" w:type="dxa"/>
      </w:tblGrid>
      <w:tblPr>
        <w:tblStyle w:val="table_1"/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Fabricant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/>
              <w:t xml:space="preserve">N°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/>
              <w:t xml:space="preserve">étape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/>
              <w:t xml:space="preserve">date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suqian green wooden products co., ltd lianyungang, shanghai, qingdao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14/11/2024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3* ningbo *zhejiang perfect aluminum foil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10003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14/11/2024</w:t>
            </w:r>
          </w:p>
        </w:tc>
      </w:tr>
    </w:tbl>
    <w:p>
      <w:pPr>
        <w:jc w:val="center"/>
        <w:spacing w:line="480" w:lineRule="auto"/>
      </w:pPr>
      <w:r>
        <w:rPr>
          <w:sz w:val="28"/>
          <w:szCs w:val="28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center"/>
        <w:spacing w:line="240" w:lineRule="auto"/>
      </w:pPr>
      <w:r>
        <w:rPr>
          <w:sz w:val="28"/>
          <w:szCs w:val="28"/>
        </w:rPr>
        <w:t xml:space="preserve">Rouge (KC00202/GBC41BL) Modifier les qté à limiter ?</w:t>
      </w:r>
    </w:p>
    <w:p>
      <w:pPr>
        <w:jc w:val="center"/>
      </w:pPr>
      <w:r>
        <w:rPr>
          <w:sz w:val="28"/>
          <w:szCs w:val="28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90457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267692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center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2024-11-14T04:28:37+01:00</dcterms:created>
  <dcterms:modified xsi:type="dcterms:W3CDTF">2024-11-14T04:28:37+01:00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